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B655" w14:textId="607F1461" w:rsidR="00714E00" w:rsidRPr="00B109DB" w:rsidRDefault="00E24AB0" w:rsidP="00906D21">
      <w:pPr>
        <w:jc w:val="center"/>
        <w:rPr>
          <w:rFonts w:ascii="Microsoft Uighur" w:hAnsi="Microsoft Uighur" w:cs="Microsoft Uighur"/>
          <w:b/>
          <w:bCs/>
          <w:sz w:val="72"/>
          <w:szCs w:val="72"/>
        </w:rPr>
      </w:pPr>
      <w:r w:rsidRPr="00B109DB">
        <w:rPr>
          <w:rFonts w:ascii="Microsoft Uighur" w:hAnsi="Microsoft Uighur" w:cs="Microsoft Uighur"/>
          <w:b/>
          <w:bCs/>
          <w:sz w:val="72"/>
          <w:szCs w:val="72"/>
        </w:rPr>
        <w:t xml:space="preserve">Identification des </w:t>
      </w:r>
      <w:r w:rsidR="00023CF1">
        <w:rPr>
          <w:rFonts w:ascii="Microsoft Uighur" w:hAnsi="Microsoft Uighur" w:cs="Microsoft Uighur"/>
          <w:b/>
          <w:bCs/>
          <w:sz w:val="72"/>
          <w:szCs w:val="72"/>
        </w:rPr>
        <w:t xml:space="preserve">minéraux </w:t>
      </w:r>
      <w:r w:rsidR="006F778F">
        <w:rPr>
          <w:rFonts w:ascii="Microsoft Uighur" w:hAnsi="Microsoft Uighur" w:cs="Microsoft Uighur"/>
          <w:b/>
          <w:bCs/>
          <w:sz w:val="72"/>
          <w:szCs w:val="72"/>
        </w:rPr>
        <w:t>métalliques</w:t>
      </w:r>
    </w:p>
    <w:p w14:paraId="0E8A9901" w14:textId="5F79064A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Labo 2</w:t>
      </w:r>
      <w:r w:rsidR="00295BEC">
        <w:rPr>
          <w:rFonts w:ascii="Microsoft Uighur" w:hAnsi="Microsoft Uighur" w:cs="Microsoft Uighur"/>
          <w:sz w:val="72"/>
          <w:szCs w:val="72"/>
        </w:rPr>
        <w:t>9</w:t>
      </w:r>
    </w:p>
    <w:p w14:paraId="67F0081D" w14:textId="4EF636F1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 xml:space="preserve">Poste de travail </w:t>
      </w:r>
      <w:r w:rsidR="00295BEC">
        <w:rPr>
          <w:rFonts w:ascii="Microsoft Uighur" w:hAnsi="Microsoft Uighur" w:cs="Microsoft Uighur"/>
          <w:sz w:val="72"/>
          <w:szCs w:val="72"/>
        </w:rPr>
        <w:t>y</w:t>
      </w:r>
    </w:p>
    <w:p w14:paraId="43D9B5BD" w14:textId="4496C18A" w:rsidR="00E24AB0" w:rsidRPr="00B109DB" w:rsidRDefault="00B109DB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Présenté</w:t>
      </w:r>
      <w:r w:rsidR="00E24AB0" w:rsidRPr="00B109DB">
        <w:rPr>
          <w:rFonts w:ascii="Microsoft Uighur" w:hAnsi="Microsoft Uighur" w:cs="Microsoft Uighur"/>
          <w:sz w:val="72"/>
          <w:szCs w:val="72"/>
        </w:rPr>
        <w:t xml:space="preserve"> a</w:t>
      </w:r>
    </w:p>
    <w:p w14:paraId="5C070FF7" w14:textId="23C64D71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Daniel Blais</w:t>
      </w:r>
    </w:p>
    <w:p w14:paraId="4CA18E86" w14:textId="216C1E4C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Présenté par</w:t>
      </w:r>
    </w:p>
    <w:p w14:paraId="79973766" w14:textId="578CA2A8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Jade Sylvain</w:t>
      </w:r>
    </w:p>
    <w:p w14:paraId="0FB0511B" w14:textId="578A6C49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Et</w:t>
      </w:r>
    </w:p>
    <w:p w14:paraId="002ADACD" w14:textId="07091F1E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Jakob Toulouse</w:t>
      </w:r>
    </w:p>
    <w:p w14:paraId="5E34F3AE" w14:textId="3DAA89C8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MSI 2</w:t>
      </w:r>
    </w:p>
    <w:p w14:paraId="5C49A74D" w14:textId="7929D88E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Groupe 02</w:t>
      </w:r>
    </w:p>
    <w:p w14:paraId="395392F6" w14:textId="435F0839" w:rsidR="00E24AB0" w:rsidRPr="00B109DB" w:rsidRDefault="00E24AB0" w:rsidP="00906D21">
      <w:pPr>
        <w:jc w:val="center"/>
        <w:rPr>
          <w:rFonts w:ascii="Microsoft Uighur" w:hAnsi="Microsoft Uighur" w:cs="Microsoft Uighur"/>
          <w:sz w:val="72"/>
          <w:szCs w:val="72"/>
        </w:rPr>
      </w:pPr>
      <w:r w:rsidRPr="00B109DB">
        <w:rPr>
          <w:rFonts w:ascii="Microsoft Uighur" w:hAnsi="Microsoft Uighur" w:cs="Microsoft Uighur"/>
          <w:sz w:val="72"/>
          <w:szCs w:val="72"/>
        </w:rPr>
        <w:t>E.S.V</w:t>
      </w:r>
    </w:p>
    <w:p w14:paraId="0764FE84" w14:textId="40183B5D" w:rsidR="00B109DB" w:rsidRPr="00B109DB" w:rsidRDefault="00E112FB" w:rsidP="00B109DB">
      <w:pPr>
        <w:jc w:val="center"/>
        <w:rPr>
          <w:rFonts w:ascii="Microsoft Uighur" w:hAnsi="Microsoft Uighur" w:cs="Microsoft Uighur"/>
          <w:sz w:val="72"/>
          <w:szCs w:val="72"/>
        </w:rPr>
      </w:pPr>
      <w:r>
        <w:rPr>
          <w:rFonts w:ascii="Microsoft Uighur" w:hAnsi="Microsoft Uighur" w:cs="Microsoft Uighur"/>
          <w:sz w:val="72"/>
          <w:szCs w:val="72"/>
        </w:rPr>
        <w:t>20</w:t>
      </w:r>
      <w:r w:rsidR="00E24AB0" w:rsidRPr="00B109DB">
        <w:rPr>
          <w:rFonts w:ascii="Microsoft Uighur" w:hAnsi="Microsoft Uighur" w:cs="Microsoft Uighur"/>
          <w:sz w:val="72"/>
          <w:szCs w:val="72"/>
        </w:rPr>
        <w:t xml:space="preserve"> avril 2023</w:t>
      </w:r>
    </w:p>
    <w:p w14:paraId="74707FBD" w14:textId="4CF0218C" w:rsidR="00E24AB0" w:rsidRPr="00B109DB" w:rsidRDefault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lastRenderedPageBreak/>
        <w:t>But :</w:t>
      </w:r>
      <w:r w:rsidRPr="00B109DB">
        <w:rPr>
          <w:rFonts w:ascii="Cavolini" w:hAnsi="Cavolini" w:cs="Cavolini"/>
          <w:sz w:val="28"/>
          <w:szCs w:val="28"/>
        </w:rPr>
        <w:t xml:space="preserve"> Identifier les </w:t>
      </w:r>
      <w:r w:rsidR="00295BEC">
        <w:rPr>
          <w:rFonts w:ascii="Cavolini" w:hAnsi="Cavolini" w:cs="Cavolini"/>
          <w:sz w:val="28"/>
          <w:szCs w:val="28"/>
        </w:rPr>
        <w:t>minéraux métalliques</w:t>
      </w:r>
    </w:p>
    <w:p w14:paraId="39357F45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157E3C0F" w14:textId="02CC8F6F" w:rsidR="00E24AB0" w:rsidRPr="00B109DB" w:rsidRDefault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Hypothèse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  <w:r w:rsidR="00E24AB0" w:rsidRPr="00B109DB">
        <w:rPr>
          <w:rFonts w:ascii="Cavolini" w:hAnsi="Cavolini" w:cs="Cavolini"/>
          <w:sz w:val="28"/>
          <w:szCs w:val="28"/>
        </w:rPr>
        <w:t xml:space="preserve"> je suppose que les </w:t>
      </w:r>
      <w:r w:rsidR="006F778F">
        <w:rPr>
          <w:rFonts w:ascii="Cavolini" w:hAnsi="Cavolini" w:cs="Cavolini"/>
          <w:sz w:val="28"/>
          <w:szCs w:val="28"/>
        </w:rPr>
        <w:t>minéraux métalliques</w:t>
      </w:r>
      <w:r w:rsidR="00E24AB0" w:rsidRPr="00B109DB">
        <w:rPr>
          <w:rFonts w:ascii="Cavolini" w:hAnsi="Cavolini" w:cs="Cavolini"/>
          <w:sz w:val="28"/>
          <w:szCs w:val="28"/>
        </w:rPr>
        <w:t xml:space="preserve"> </w:t>
      </w:r>
      <w:proofErr w:type="spellStart"/>
      <w:r w:rsidR="00E24AB0" w:rsidRPr="00B109DB">
        <w:rPr>
          <w:rFonts w:ascii="Cavolini" w:hAnsi="Cavolini" w:cs="Cavolini"/>
          <w:sz w:val="28"/>
          <w:szCs w:val="28"/>
        </w:rPr>
        <w:t>son</w:t>
      </w:r>
      <w:proofErr w:type="spellEnd"/>
      <w:r w:rsidR="00E24AB0" w:rsidRPr="00B109DB">
        <w:rPr>
          <w:rFonts w:ascii="Cavolini" w:hAnsi="Cavolini" w:cs="Cavolini"/>
          <w:sz w:val="28"/>
          <w:szCs w:val="28"/>
        </w:rPr>
        <w:t xml:space="preserve"> les inconnues #</w:t>
      </w:r>
      <w:r w:rsidR="006F778F">
        <w:rPr>
          <w:rFonts w:ascii="Cavolini" w:hAnsi="Cavolini" w:cs="Cavolini"/>
          <w:sz w:val="28"/>
          <w:szCs w:val="28"/>
        </w:rPr>
        <w:t>1</w:t>
      </w:r>
      <w:r w:rsidR="00E24AB0" w:rsidRPr="00B109DB">
        <w:rPr>
          <w:rFonts w:ascii="Cavolini" w:hAnsi="Cavolini" w:cs="Cavolini"/>
          <w:sz w:val="28"/>
          <w:szCs w:val="28"/>
        </w:rPr>
        <w:t xml:space="preserve"> et #</w:t>
      </w:r>
      <w:r w:rsidR="006F778F">
        <w:rPr>
          <w:rFonts w:ascii="Cavolini" w:hAnsi="Cavolini" w:cs="Cavolini"/>
          <w:sz w:val="28"/>
          <w:szCs w:val="28"/>
        </w:rPr>
        <w:t>3</w:t>
      </w:r>
    </w:p>
    <w:p w14:paraId="057B8C6C" w14:textId="77777777" w:rsidR="00906D21" w:rsidRPr="00B109DB" w:rsidRDefault="00906D21">
      <w:pPr>
        <w:rPr>
          <w:rFonts w:ascii="Cavolini" w:hAnsi="Cavolini" w:cs="Cavolini"/>
          <w:sz w:val="28"/>
          <w:szCs w:val="28"/>
        </w:rPr>
      </w:pPr>
    </w:p>
    <w:p w14:paraId="570E3A85" w14:textId="799F2A44" w:rsidR="00E24AB0" w:rsidRPr="00B109DB" w:rsidRDefault="00906D21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Matériels</w:t>
      </w:r>
      <w:r w:rsidR="00E24AB0" w:rsidRPr="00B109DB">
        <w:rPr>
          <w:rFonts w:ascii="Cavolini" w:hAnsi="Cavolini" w:cs="Cavolini"/>
          <w:b/>
          <w:bCs/>
          <w:sz w:val="32"/>
          <w:szCs w:val="32"/>
        </w:rPr>
        <w:t> :</w:t>
      </w:r>
    </w:p>
    <w:p w14:paraId="02C9258D" w14:textId="3EF24C8A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295BEC">
        <w:rPr>
          <w:rFonts w:ascii="Cavolini" w:hAnsi="Cavolini" w:cs="Cavolini"/>
          <w:sz w:val="28"/>
          <w:szCs w:val="28"/>
        </w:rPr>
        <w:t>1</w:t>
      </w:r>
    </w:p>
    <w:p w14:paraId="6115ED44" w14:textId="31971D06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295BEC">
        <w:rPr>
          <w:rFonts w:ascii="Cavolini" w:hAnsi="Cavolini" w:cs="Cavolini"/>
          <w:sz w:val="28"/>
          <w:szCs w:val="28"/>
        </w:rPr>
        <w:t>3</w:t>
      </w:r>
    </w:p>
    <w:p w14:paraId="213C336E" w14:textId="457F9D9A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295BEC">
        <w:rPr>
          <w:rFonts w:ascii="Cavolini" w:hAnsi="Cavolini" w:cs="Cavolini"/>
          <w:sz w:val="28"/>
          <w:szCs w:val="28"/>
        </w:rPr>
        <w:t>19</w:t>
      </w:r>
    </w:p>
    <w:p w14:paraId="1D8DC1C1" w14:textId="21F3AC51" w:rsidR="00E24AB0" w:rsidRPr="00B109DB" w:rsidRDefault="00E24AB0" w:rsidP="00E24AB0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295BEC">
        <w:rPr>
          <w:rFonts w:ascii="Cavolini" w:hAnsi="Cavolini" w:cs="Cavolini"/>
          <w:sz w:val="28"/>
          <w:szCs w:val="28"/>
        </w:rPr>
        <w:t>21</w:t>
      </w:r>
    </w:p>
    <w:p w14:paraId="3AADFC49" w14:textId="71757869" w:rsidR="00906D21" w:rsidRPr="00295BEC" w:rsidRDefault="00E24AB0" w:rsidP="00295BEC">
      <w:pPr>
        <w:pStyle w:val="Paragraphedeliste"/>
        <w:numPr>
          <w:ilvl w:val="0"/>
          <w:numId w:val="1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 xml:space="preserve">Inconnue </w:t>
      </w:r>
      <w:r w:rsidR="00295BEC">
        <w:rPr>
          <w:rFonts w:ascii="Cavolini" w:hAnsi="Cavolini" w:cs="Cavolini"/>
          <w:sz w:val="28"/>
          <w:szCs w:val="28"/>
        </w:rPr>
        <w:t>32</w:t>
      </w:r>
    </w:p>
    <w:p w14:paraId="5DD8CBF9" w14:textId="24109493" w:rsidR="00E24AB0" w:rsidRPr="00B109DB" w:rsidRDefault="00E24AB0" w:rsidP="00E24AB0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Manipulation :</w:t>
      </w:r>
    </w:p>
    <w:p w14:paraId="1A2E9E36" w14:textId="0293A774" w:rsidR="00E24AB0" w:rsidRPr="00B109DB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Observer les inconnues</w:t>
      </w:r>
    </w:p>
    <w:p w14:paraId="0FBF242D" w14:textId="47099736" w:rsidR="00E24AB0" w:rsidRPr="00B109DB" w:rsidRDefault="00E24AB0" w:rsidP="00E24AB0">
      <w:pPr>
        <w:pStyle w:val="Paragraphedeliste"/>
        <w:numPr>
          <w:ilvl w:val="0"/>
          <w:numId w:val="2"/>
        </w:num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Notter les résultats dans le tableau des résultats</w:t>
      </w:r>
    </w:p>
    <w:p w14:paraId="2787427B" w14:textId="77777777" w:rsidR="00906D21" w:rsidRPr="00B109DB" w:rsidRDefault="00906D21" w:rsidP="00906D21">
      <w:pPr>
        <w:pStyle w:val="Paragraphedeliste"/>
        <w:rPr>
          <w:rFonts w:ascii="Cavolini" w:hAnsi="Cavolini" w:cs="Cavolini"/>
          <w:sz w:val="28"/>
          <w:szCs w:val="28"/>
        </w:rPr>
      </w:pPr>
    </w:p>
    <w:p w14:paraId="6B0DAE9A" w14:textId="1679DA7C" w:rsidR="00E24AB0" w:rsidRPr="00B109DB" w:rsidRDefault="00E24AB0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Résultats :</w:t>
      </w:r>
      <w:r w:rsidRPr="00B109DB">
        <w:rPr>
          <w:rFonts w:ascii="Cavolini" w:hAnsi="Cavolini" w:cs="Cavolini"/>
          <w:sz w:val="28"/>
          <w:szCs w:val="28"/>
        </w:rPr>
        <w:t xml:space="preserve"> </w:t>
      </w:r>
      <w:r w:rsidRPr="00B109DB">
        <w:rPr>
          <w:rFonts w:ascii="Cavolini" w:hAnsi="Cavolini" w:cs="Cavolini"/>
          <w:sz w:val="30"/>
          <w:szCs w:val="30"/>
        </w:rPr>
        <w:t xml:space="preserve">Tableau des </w:t>
      </w:r>
      <w:r w:rsidR="00906D21" w:rsidRPr="00B109DB">
        <w:rPr>
          <w:rFonts w:ascii="Cavolini" w:hAnsi="Cavolini" w:cs="Cavolini"/>
          <w:sz w:val="30"/>
          <w:szCs w:val="30"/>
        </w:rPr>
        <w:t>résultats</w:t>
      </w:r>
    </w:p>
    <w:p w14:paraId="3A30DFE3" w14:textId="4704B306" w:rsidR="00906D21" w:rsidRPr="00B109DB" w:rsidRDefault="00906D21" w:rsidP="00906D21">
      <w:pPr>
        <w:jc w:val="center"/>
        <w:rPr>
          <w:rFonts w:ascii="Cavolini" w:hAnsi="Cavolini" w:cs="Cavolini"/>
          <w:sz w:val="30"/>
          <w:szCs w:val="30"/>
        </w:rPr>
      </w:pPr>
      <w:r w:rsidRPr="00B109DB">
        <w:rPr>
          <w:rFonts w:ascii="Cavolini" w:hAnsi="Cavolini" w:cs="Cavolini"/>
          <w:sz w:val="30"/>
          <w:szCs w:val="30"/>
        </w:rPr>
        <w:t xml:space="preserve">Identifier les </w:t>
      </w:r>
      <w:r w:rsidR="00295BEC">
        <w:rPr>
          <w:rFonts w:ascii="Cavolini" w:hAnsi="Cavolini" w:cs="Cavolini"/>
          <w:sz w:val="30"/>
          <w:szCs w:val="30"/>
        </w:rPr>
        <w:t>minéraux métalliques</w:t>
      </w:r>
    </w:p>
    <w:tbl>
      <w:tblPr>
        <w:tblStyle w:val="Grilledutableau"/>
        <w:tblW w:w="8630" w:type="dxa"/>
        <w:tblLook w:val="04A0" w:firstRow="1" w:lastRow="0" w:firstColumn="1" w:lastColumn="0" w:noHBand="0" w:noVBand="1"/>
      </w:tblPr>
      <w:tblGrid>
        <w:gridCol w:w="3200"/>
        <w:gridCol w:w="2516"/>
        <w:gridCol w:w="2914"/>
      </w:tblGrid>
      <w:tr w:rsidR="00295BEC" w:rsidRPr="00B109DB" w14:paraId="6C9EBA6E" w14:textId="77777777" w:rsidTr="00295BEC">
        <w:tc>
          <w:tcPr>
            <w:tcW w:w="3200" w:type="dxa"/>
            <w:vMerge w:val="restart"/>
          </w:tcPr>
          <w:p w14:paraId="46DC4E74" w14:textId="7E3DE075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CCEB0A" wp14:editId="6EEDA26E">
                  <wp:extent cx="1049337" cy="1399116"/>
                  <wp:effectExtent l="0" t="0" r="0" b="0"/>
                  <wp:docPr id="1" name="Image 1" descr="Aperçu de l’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erçu de l’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51" cy="143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32DF1116" w14:textId="6184ECDE" w:rsidR="00295BEC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B109DB">
              <w:rPr>
                <w:rFonts w:ascii="Cavolini" w:hAnsi="Cavolini" w:cs="Cavolini"/>
                <w:sz w:val="28"/>
                <w:szCs w:val="28"/>
              </w:rPr>
              <w:t>Inconnues</w:t>
            </w:r>
          </w:p>
        </w:tc>
        <w:tc>
          <w:tcPr>
            <w:tcW w:w="2914" w:type="dxa"/>
          </w:tcPr>
          <w:p w14:paraId="0CBA92CF" w14:textId="23025A8B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Reflet</w:t>
            </w:r>
          </w:p>
        </w:tc>
      </w:tr>
      <w:tr w:rsidR="00295BEC" w:rsidRPr="00B109DB" w14:paraId="06A71D93" w14:textId="77777777" w:rsidTr="00295BEC">
        <w:tc>
          <w:tcPr>
            <w:tcW w:w="3200" w:type="dxa"/>
            <w:vMerge/>
          </w:tcPr>
          <w:p w14:paraId="35E1A2F2" w14:textId="131C5460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2505C961" w14:textId="437FF743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14:paraId="2C34F4FB" w14:textId="1BE60DA1" w:rsidR="00295BEC" w:rsidRPr="00B109DB" w:rsidRDefault="006F778F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Brillant</w:t>
            </w:r>
          </w:p>
        </w:tc>
      </w:tr>
      <w:tr w:rsidR="00295BEC" w:rsidRPr="00B109DB" w14:paraId="232ABAAD" w14:textId="77777777" w:rsidTr="00295BEC">
        <w:tc>
          <w:tcPr>
            <w:tcW w:w="3200" w:type="dxa"/>
            <w:vMerge/>
          </w:tcPr>
          <w:p w14:paraId="206306BF" w14:textId="40DD988E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2319E1C" w14:textId="1F3D8D6C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14:paraId="12069FBC" w14:textId="682CB1C0" w:rsidR="00295BEC" w:rsidRPr="00B109DB" w:rsidRDefault="006F778F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Brillant</w:t>
            </w:r>
          </w:p>
        </w:tc>
      </w:tr>
      <w:tr w:rsidR="00295BEC" w:rsidRPr="00B109DB" w14:paraId="62770A26" w14:textId="77777777" w:rsidTr="00295BEC">
        <w:tc>
          <w:tcPr>
            <w:tcW w:w="3200" w:type="dxa"/>
            <w:vMerge/>
          </w:tcPr>
          <w:p w14:paraId="39484E59" w14:textId="10324379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6455BE2" w14:textId="17673809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19</w:t>
            </w:r>
          </w:p>
        </w:tc>
        <w:tc>
          <w:tcPr>
            <w:tcW w:w="2914" w:type="dxa"/>
          </w:tcPr>
          <w:p w14:paraId="25F27B75" w14:textId="4A8F22D1" w:rsidR="00295BEC" w:rsidRPr="00B109DB" w:rsidRDefault="006F778F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Mat</w:t>
            </w:r>
          </w:p>
        </w:tc>
      </w:tr>
      <w:tr w:rsidR="00295BEC" w:rsidRPr="00B109DB" w14:paraId="76F73EDA" w14:textId="77777777" w:rsidTr="00295BEC">
        <w:tc>
          <w:tcPr>
            <w:tcW w:w="3200" w:type="dxa"/>
            <w:vMerge/>
          </w:tcPr>
          <w:p w14:paraId="0BCD3B0F" w14:textId="73534229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BF78B43" w14:textId="6DDD75E7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21</w:t>
            </w:r>
          </w:p>
        </w:tc>
        <w:tc>
          <w:tcPr>
            <w:tcW w:w="2914" w:type="dxa"/>
          </w:tcPr>
          <w:p w14:paraId="5B5F6D76" w14:textId="6EA1CD08" w:rsidR="00295BEC" w:rsidRPr="00B109DB" w:rsidRDefault="006F778F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Mat</w:t>
            </w:r>
          </w:p>
        </w:tc>
      </w:tr>
      <w:tr w:rsidR="00295BEC" w:rsidRPr="00B109DB" w14:paraId="027E0AE3" w14:textId="77777777" w:rsidTr="00295BEC">
        <w:tc>
          <w:tcPr>
            <w:tcW w:w="3200" w:type="dxa"/>
            <w:vMerge/>
          </w:tcPr>
          <w:p w14:paraId="06331C1F" w14:textId="5C1E0A7D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58ADE33" w14:textId="64010771" w:rsidR="00295BEC" w:rsidRPr="00B109DB" w:rsidRDefault="00295BEC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32</w:t>
            </w:r>
          </w:p>
        </w:tc>
        <w:tc>
          <w:tcPr>
            <w:tcW w:w="2914" w:type="dxa"/>
          </w:tcPr>
          <w:p w14:paraId="71CA8C87" w14:textId="302B8226" w:rsidR="00295BEC" w:rsidRPr="00B109DB" w:rsidRDefault="006F778F" w:rsidP="00295BEC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Mat</w:t>
            </w:r>
          </w:p>
        </w:tc>
      </w:tr>
    </w:tbl>
    <w:p w14:paraId="630DB60D" w14:textId="77777777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</w:p>
    <w:p w14:paraId="0402EF72" w14:textId="657886AE" w:rsidR="00906D21" w:rsidRPr="00B109DB" w:rsidRDefault="00906D21" w:rsidP="00E24AB0">
      <w:pPr>
        <w:rPr>
          <w:rFonts w:ascii="Cavolini" w:hAnsi="Cavolini" w:cs="Cavolini"/>
          <w:b/>
          <w:bCs/>
          <w:sz w:val="32"/>
          <w:szCs w:val="32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 xml:space="preserve">Analyse </w:t>
      </w:r>
    </w:p>
    <w:p w14:paraId="61A7DF9B" w14:textId="3B233AA5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t>D’après mes résultat, l’inconnue #</w:t>
      </w:r>
      <w:r w:rsidR="006F778F">
        <w:rPr>
          <w:rFonts w:ascii="Cavolini" w:hAnsi="Cavolini" w:cs="Cavolini"/>
          <w:sz w:val="28"/>
          <w:szCs w:val="28"/>
        </w:rPr>
        <w:t>1</w:t>
      </w:r>
      <w:r w:rsidR="006F778F" w:rsidRPr="00B109DB">
        <w:rPr>
          <w:rFonts w:ascii="Cavolini" w:hAnsi="Cavolini" w:cs="Cavolini"/>
          <w:sz w:val="28"/>
          <w:szCs w:val="28"/>
        </w:rPr>
        <w:t xml:space="preserve"> a</w:t>
      </w:r>
      <w:r w:rsidRPr="00B109DB">
        <w:rPr>
          <w:rFonts w:ascii="Cavolini" w:hAnsi="Cavolini" w:cs="Cavolini"/>
          <w:sz w:val="28"/>
          <w:szCs w:val="28"/>
        </w:rPr>
        <w:t xml:space="preserve"> comme résultats </w:t>
      </w:r>
      <w:r w:rsidR="00295BEC">
        <w:rPr>
          <w:rFonts w:ascii="Cavolini" w:hAnsi="Cavolini" w:cs="Cavolini"/>
          <w:sz w:val="28"/>
          <w:szCs w:val="28"/>
        </w:rPr>
        <w:t xml:space="preserve">brillant </w:t>
      </w:r>
      <w:r w:rsidRPr="00B109DB">
        <w:rPr>
          <w:rFonts w:ascii="Cavolini" w:hAnsi="Cavolini" w:cs="Cavolini"/>
          <w:sz w:val="28"/>
          <w:szCs w:val="28"/>
        </w:rPr>
        <w:t xml:space="preserve">ce qui signifie que c’est </w:t>
      </w:r>
      <w:r w:rsidR="006F778F" w:rsidRPr="00B109DB">
        <w:rPr>
          <w:rFonts w:ascii="Cavolini" w:hAnsi="Cavolini" w:cs="Cavolini"/>
          <w:sz w:val="28"/>
          <w:szCs w:val="28"/>
        </w:rPr>
        <w:t>un</w:t>
      </w:r>
      <w:r w:rsidR="006F778F" w:rsidRPr="006F778F">
        <w:rPr>
          <w:rFonts w:ascii="Cavolini" w:hAnsi="Cavolini" w:cs="Cavolini"/>
          <w:sz w:val="28"/>
          <w:szCs w:val="28"/>
        </w:rPr>
        <w:t xml:space="preserve"> </w:t>
      </w:r>
      <w:r w:rsidR="006F778F">
        <w:rPr>
          <w:rFonts w:ascii="Cavolini" w:hAnsi="Cavolini" w:cs="Cavolini"/>
          <w:sz w:val="28"/>
          <w:szCs w:val="28"/>
        </w:rPr>
        <w:t>minéral métallique</w:t>
      </w:r>
    </w:p>
    <w:p w14:paraId="35066D91" w14:textId="52550065" w:rsidR="00906D21" w:rsidRPr="00B109DB" w:rsidRDefault="00906D21" w:rsidP="00906D21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sz w:val="28"/>
          <w:szCs w:val="28"/>
        </w:rPr>
        <w:lastRenderedPageBreak/>
        <w:t>D’après mes résultat, l’inconnue #</w:t>
      </w:r>
      <w:r w:rsidR="006F778F">
        <w:rPr>
          <w:rFonts w:ascii="Cavolini" w:hAnsi="Cavolini" w:cs="Cavolini"/>
          <w:sz w:val="28"/>
          <w:szCs w:val="28"/>
        </w:rPr>
        <w:t>3</w:t>
      </w:r>
      <w:r w:rsidR="006F778F" w:rsidRPr="00B109DB">
        <w:rPr>
          <w:rFonts w:ascii="Cavolini" w:hAnsi="Cavolini" w:cs="Cavolini"/>
          <w:sz w:val="28"/>
          <w:szCs w:val="28"/>
        </w:rPr>
        <w:t xml:space="preserve"> a</w:t>
      </w:r>
      <w:r w:rsidRPr="00B109DB">
        <w:rPr>
          <w:rFonts w:ascii="Cavolini" w:hAnsi="Cavolini" w:cs="Cavolini"/>
          <w:sz w:val="28"/>
          <w:szCs w:val="28"/>
        </w:rPr>
        <w:t xml:space="preserve"> comme résultats </w:t>
      </w:r>
      <w:r w:rsidR="00295BEC">
        <w:rPr>
          <w:rFonts w:ascii="Cavolini" w:hAnsi="Cavolini" w:cs="Cavolini"/>
          <w:sz w:val="28"/>
          <w:szCs w:val="28"/>
        </w:rPr>
        <w:t xml:space="preserve">brillant </w:t>
      </w:r>
      <w:r w:rsidRPr="00B109DB">
        <w:rPr>
          <w:rFonts w:ascii="Cavolini" w:hAnsi="Cavolini" w:cs="Cavolini"/>
          <w:sz w:val="28"/>
          <w:szCs w:val="28"/>
        </w:rPr>
        <w:t xml:space="preserve">ce qui signifie que c’est </w:t>
      </w:r>
      <w:r w:rsidR="006F778F" w:rsidRPr="00B109DB">
        <w:rPr>
          <w:rFonts w:ascii="Cavolini" w:hAnsi="Cavolini" w:cs="Cavolini"/>
          <w:sz w:val="28"/>
          <w:szCs w:val="28"/>
        </w:rPr>
        <w:t xml:space="preserve">un </w:t>
      </w:r>
      <w:r w:rsidR="006F778F">
        <w:rPr>
          <w:rFonts w:ascii="Cavolini" w:hAnsi="Cavolini" w:cs="Cavolini"/>
          <w:sz w:val="28"/>
          <w:szCs w:val="28"/>
        </w:rPr>
        <w:t>minéral métallique</w:t>
      </w:r>
    </w:p>
    <w:p w14:paraId="638477A0" w14:textId="77777777" w:rsidR="00906D21" w:rsidRPr="00B109DB" w:rsidRDefault="00906D21" w:rsidP="00906D21">
      <w:pPr>
        <w:rPr>
          <w:rFonts w:ascii="Cavolini" w:hAnsi="Cavolini" w:cs="Cavolini"/>
          <w:sz w:val="28"/>
          <w:szCs w:val="28"/>
        </w:rPr>
      </w:pPr>
    </w:p>
    <w:p w14:paraId="3E2BE53F" w14:textId="1B65417A" w:rsidR="00906D21" w:rsidRPr="00B109DB" w:rsidRDefault="00906D21" w:rsidP="00E24AB0">
      <w:pPr>
        <w:rPr>
          <w:rFonts w:ascii="Cavolini" w:hAnsi="Cavolini" w:cs="Cavolini"/>
          <w:sz w:val="28"/>
          <w:szCs w:val="28"/>
        </w:rPr>
      </w:pPr>
      <w:r w:rsidRPr="00B109DB">
        <w:rPr>
          <w:rFonts w:ascii="Cavolini" w:hAnsi="Cavolini" w:cs="Cavolini"/>
          <w:b/>
          <w:bCs/>
          <w:sz w:val="32"/>
          <w:szCs w:val="32"/>
        </w:rPr>
        <w:t>Conclusion</w:t>
      </w:r>
      <w:r w:rsidRPr="00B109DB">
        <w:rPr>
          <w:rFonts w:ascii="Cavolini" w:hAnsi="Cavolini" w:cs="Cavolini"/>
          <w:sz w:val="28"/>
          <w:szCs w:val="28"/>
        </w:rPr>
        <w:t> : mon hypothèse est vraie puisque les inconnues #</w:t>
      </w:r>
      <w:r w:rsidR="006F778F">
        <w:rPr>
          <w:rFonts w:ascii="Cavolini" w:hAnsi="Cavolini" w:cs="Cavolini"/>
          <w:sz w:val="28"/>
          <w:szCs w:val="28"/>
        </w:rPr>
        <w:t>1</w:t>
      </w:r>
      <w:r w:rsidRPr="00B109DB">
        <w:rPr>
          <w:rFonts w:ascii="Cavolini" w:hAnsi="Cavolini" w:cs="Cavolini"/>
          <w:sz w:val="28"/>
          <w:szCs w:val="28"/>
        </w:rPr>
        <w:t xml:space="preserve"> et #</w:t>
      </w:r>
      <w:r w:rsidR="006F778F">
        <w:rPr>
          <w:rFonts w:ascii="Cavolini" w:hAnsi="Cavolini" w:cs="Cavolini"/>
          <w:sz w:val="28"/>
          <w:szCs w:val="28"/>
        </w:rPr>
        <w:t>3</w:t>
      </w:r>
      <w:r w:rsidRPr="00B109DB">
        <w:rPr>
          <w:rFonts w:ascii="Cavolini" w:hAnsi="Cavolini" w:cs="Cavolini"/>
          <w:sz w:val="28"/>
          <w:szCs w:val="28"/>
        </w:rPr>
        <w:t xml:space="preserve"> sont les </w:t>
      </w:r>
      <w:r w:rsidR="00295BEC">
        <w:rPr>
          <w:rFonts w:ascii="Cavolini" w:hAnsi="Cavolini" w:cs="Cavolini"/>
          <w:sz w:val="28"/>
          <w:szCs w:val="28"/>
        </w:rPr>
        <w:t>minéraux métalliques</w:t>
      </w:r>
    </w:p>
    <w:sectPr w:rsidR="00906D21" w:rsidRPr="00B109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CAE"/>
    <w:multiLevelType w:val="hybridMultilevel"/>
    <w:tmpl w:val="C688F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35EF0"/>
    <w:multiLevelType w:val="hybridMultilevel"/>
    <w:tmpl w:val="C34CF4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3205">
    <w:abstractNumId w:val="0"/>
  </w:num>
  <w:num w:numId="2" w16cid:durableId="59424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0"/>
    <w:rsid w:val="00023CF1"/>
    <w:rsid w:val="00295BEC"/>
    <w:rsid w:val="00301DB8"/>
    <w:rsid w:val="006F778F"/>
    <w:rsid w:val="00714E00"/>
    <w:rsid w:val="00753F0A"/>
    <w:rsid w:val="00906D21"/>
    <w:rsid w:val="00B109DB"/>
    <w:rsid w:val="00E112FB"/>
    <w:rsid w:val="00E24AB0"/>
    <w:rsid w:val="00E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ACF"/>
  <w15:chartTrackingRefBased/>
  <w15:docId w15:val="{AE811D51-FDCB-4B4B-85B6-1934DA25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A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jsylvain76 Jade</dc:creator>
  <cp:keywords/>
  <dc:description/>
  <cp:lastModifiedBy>jsylvain76 Jade</cp:lastModifiedBy>
  <cp:revision>3</cp:revision>
  <dcterms:created xsi:type="dcterms:W3CDTF">2023-04-20T15:47:00Z</dcterms:created>
  <dcterms:modified xsi:type="dcterms:W3CDTF">2023-04-20T15:50:00Z</dcterms:modified>
</cp:coreProperties>
</file>