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095049" w:rsidP="00095049">
      <w:pPr>
        <w:jc w:val="center"/>
        <w:rPr>
          <w:sz w:val="40"/>
          <w:szCs w:val="40"/>
        </w:rPr>
      </w:pPr>
      <w:r w:rsidRPr="00095049">
        <w:rPr>
          <w:sz w:val="40"/>
          <w:szCs w:val="40"/>
        </w:rPr>
        <w:t>Arbre</w:t>
      </w:r>
    </w:p>
    <w:p w:rsidR="00095049" w:rsidRDefault="00095049" w:rsidP="00095049">
      <w:pPr>
        <w:jc w:val="center"/>
        <w:rPr>
          <w:sz w:val="28"/>
          <w:szCs w:val="28"/>
        </w:rPr>
      </w:pPr>
      <w:r w:rsidRPr="00095049">
        <w:rPr>
          <w:sz w:val="28"/>
          <w:szCs w:val="28"/>
        </w:rPr>
        <w:t>Fait par Anne</w:t>
      </w:r>
    </w:p>
    <w:p w:rsidR="00095049" w:rsidRDefault="00095049" w:rsidP="00095049">
      <w:pPr>
        <w:rPr>
          <w:sz w:val="24"/>
          <w:szCs w:val="24"/>
        </w:rPr>
      </w:pPr>
      <w:r w:rsidRPr="00095049">
        <w:rPr>
          <w:sz w:val="24"/>
          <w:szCs w:val="24"/>
        </w:rPr>
        <w:t>Nom de l’arbre:</w:t>
      </w:r>
      <w:r>
        <w:rPr>
          <w:sz w:val="24"/>
          <w:szCs w:val="24"/>
        </w:rPr>
        <w:t xml:space="preserve"> Épinette blanche </w:t>
      </w:r>
    </w:p>
    <w:p w:rsidR="00095049" w:rsidRDefault="00095049" w:rsidP="00095049">
      <w:pPr>
        <w:rPr>
          <w:sz w:val="24"/>
          <w:szCs w:val="24"/>
        </w:rPr>
      </w:pPr>
      <w:r>
        <w:rPr>
          <w:sz w:val="24"/>
          <w:szCs w:val="24"/>
        </w:rPr>
        <w:t>Autre nom :</w:t>
      </w:r>
      <w:r w:rsidRPr="00095049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Canadian spruce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skunk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spruce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cat spruce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Black Hills spruce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western white spruce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Alberta white spruce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and 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Porsild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spruce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hyperlink r:id="rId4" w:anchor="cite_note-SilvicsNA-7" w:history="1">
        <w:r>
          <w:rPr>
            <w:rStyle w:val="Lienhypertexte"/>
            <w:rFonts w:ascii="Arial" w:hAnsi="Arial" w:cs="Arial"/>
            <w:color w:val="0645AD"/>
            <w:sz w:val="17"/>
            <w:szCs w:val="17"/>
            <w:u w:val="none"/>
            <w:shd w:val="clear" w:color="auto" w:fill="FFFFFF"/>
            <w:vertAlign w:val="superscript"/>
          </w:rPr>
          <w:t>[</w:t>
        </w:r>
      </w:hyperlink>
      <w:bookmarkStart w:id="0" w:name="_GoBack"/>
      <w:bookmarkEnd w:id="0"/>
    </w:p>
    <w:p w:rsidR="00095049" w:rsidRDefault="00095049" w:rsidP="0009504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sz w:val="24"/>
          <w:szCs w:val="24"/>
        </w:rPr>
        <w:t>Nom scientifique :</w:t>
      </w:r>
      <w:r w:rsidRPr="00095049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Picea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glauca</w:t>
      </w:r>
      <w:proofErr w:type="spellEnd"/>
    </w:p>
    <w:p w:rsidR="00095049" w:rsidRDefault="00095049" w:rsidP="00095049">
      <w:pPr>
        <w:rPr>
          <w:sz w:val="24"/>
          <w:szCs w:val="24"/>
        </w:rPr>
      </w:pPr>
      <w:r>
        <w:rPr>
          <w:sz w:val="24"/>
          <w:szCs w:val="24"/>
        </w:rPr>
        <w:t>Usage :</w:t>
      </w:r>
      <w:r w:rsidRPr="00095049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C'est une essence importante au Canada pour l'industrie des pâtes et papiers et du bois d'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oeuvre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095049" w:rsidRDefault="00095049" w:rsidP="0009504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62EAA6">
            <wp:simplePos x="0" y="0"/>
            <wp:positionH relativeFrom="margin">
              <wp:align>left</wp:align>
            </wp:positionH>
            <wp:positionV relativeFrom="paragraph">
              <wp:posOffset>193675</wp:posOffset>
            </wp:positionV>
            <wp:extent cx="1228725" cy="1113790"/>
            <wp:effectExtent l="0" t="0" r="9525" b="0"/>
            <wp:wrapTopAndBottom/>
            <wp:docPr id="1" name="Image 1" descr="Épinette blanche - Hydrolat Qc – Les Âmes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pinette blanche - Hydrolat Qc – Les Âmes Fleu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Photo(proche)</w:t>
      </w:r>
      <w:r w:rsidRPr="00095049">
        <w:rPr>
          <w:noProof/>
        </w:rPr>
        <w:t xml:space="preserve"> </w:t>
      </w:r>
    </w:p>
    <w:p w:rsidR="00095049" w:rsidRDefault="00095049" w:rsidP="0009504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9B04E6">
            <wp:simplePos x="0" y="0"/>
            <wp:positionH relativeFrom="margin">
              <wp:align>left</wp:align>
            </wp:positionH>
            <wp:positionV relativeFrom="paragraph">
              <wp:posOffset>1250950</wp:posOffset>
            </wp:positionV>
            <wp:extent cx="1238250" cy="1857375"/>
            <wp:effectExtent l="0" t="0" r="0" b="9525"/>
            <wp:wrapTopAndBottom/>
            <wp:docPr id="2" name="Image 2" descr="Épinette blanche - Ag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pinette blanche - Agi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648" cy="185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Photo(loin)</w:t>
      </w:r>
      <w:r w:rsidRPr="00095049">
        <w:rPr>
          <w:noProof/>
        </w:rPr>
        <w:t xml:space="preserve"> </w:t>
      </w:r>
    </w:p>
    <w:p w:rsidR="00095049" w:rsidRDefault="00095049" w:rsidP="00095049">
      <w:pPr>
        <w:rPr>
          <w:sz w:val="24"/>
          <w:szCs w:val="24"/>
        </w:rPr>
      </w:pPr>
      <w:r>
        <w:rPr>
          <w:sz w:val="24"/>
          <w:szCs w:val="24"/>
        </w:rPr>
        <w:t>Identification : Conifères</w:t>
      </w:r>
    </w:p>
    <w:p w:rsidR="00095049" w:rsidRDefault="00095049" w:rsidP="00095049">
      <w:pPr>
        <w:rPr>
          <w:sz w:val="24"/>
          <w:szCs w:val="24"/>
        </w:rPr>
      </w:pPr>
      <w:r>
        <w:rPr>
          <w:sz w:val="24"/>
          <w:szCs w:val="24"/>
        </w:rPr>
        <w:t>Classification :</w:t>
      </w:r>
    </w:p>
    <w:tbl>
      <w:tblPr>
        <w:tblW w:w="41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238"/>
      </w:tblGrid>
      <w:tr w:rsidR="00095049" w:rsidRPr="00095049" w:rsidTr="00095049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095049" w:rsidRPr="00095049" w:rsidRDefault="00095049" w:rsidP="00095049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7" w:tooltip="Règne (biologie)" w:history="1">
              <w:r w:rsidRPr="00095049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Règne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095049" w:rsidRPr="00095049" w:rsidRDefault="00095049" w:rsidP="00095049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8" w:tooltip="Plante" w:history="1">
              <w:r w:rsidRPr="00095049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Plantae</w:t>
              </w:r>
            </w:hyperlink>
          </w:p>
        </w:tc>
      </w:tr>
      <w:tr w:rsidR="00095049" w:rsidRPr="00095049" w:rsidTr="00095049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095049" w:rsidRPr="00095049" w:rsidRDefault="00095049" w:rsidP="00095049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9" w:tooltip="Division (biologie)" w:history="1">
              <w:r w:rsidRPr="00095049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Division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095049" w:rsidRPr="00095049" w:rsidRDefault="00095049" w:rsidP="00095049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0" w:tooltip="Pinophyta" w:history="1">
              <w:proofErr w:type="spellStart"/>
              <w:r w:rsidRPr="00095049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Pinophyta</w:t>
              </w:r>
              <w:proofErr w:type="spellEnd"/>
            </w:hyperlink>
          </w:p>
        </w:tc>
      </w:tr>
      <w:tr w:rsidR="00095049" w:rsidRPr="00095049" w:rsidTr="00095049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095049" w:rsidRPr="00095049" w:rsidRDefault="00095049" w:rsidP="00095049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1" w:tooltip="Classe (biologie)" w:history="1">
              <w:r w:rsidRPr="00095049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Classe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095049" w:rsidRPr="00095049" w:rsidRDefault="00095049" w:rsidP="00095049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2" w:tooltip="Pinophyta" w:history="1">
              <w:proofErr w:type="spellStart"/>
              <w:r w:rsidRPr="00095049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Pinophyta</w:t>
              </w:r>
              <w:proofErr w:type="spellEnd"/>
            </w:hyperlink>
          </w:p>
        </w:tc>
      </w:tr>
      <w:tr w:rsidR="00095049" w:rsidRPr="00095049" w:rsidTr="00095049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095049" w:rsidRPr="00095049" w:rsidRDefault="00095049" w:rsidP="00095049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3" w:tooltip="Ordre (biologie)" w:history="1">
              <w:r w:rsidRPr="00095049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Ordre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095049" w:rsidRPr="00095049" w:rsidRDefault="00095049" w:rsidP="00095049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4" w:tooltip="Pinales" w:history="1">
              <w:proofErr w:type="spellStart"/>
              <w:r w:rsidRPr="00095049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Pinales</w:t>
              </w:r>
              <w:proofErr w:type="spellEnd"/>
            </w:hyperlink>
          </w:p>
        </w:tc>
      </w:tr>
      <w:tr w:rsidR="00095049" w:rsidRPr="00095049" w:rsidTr="00095049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095049" w:rsidRPr="00095049" w:rsidRDefault="00095049" w:rsidP="00095049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5" w:tooltip="Famille (biologie)" w:history="1">
              <w:r w:rsidRPr="00095049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Famille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095049" w:rsidRPr="00095049" w:rsidRDefault="00095049" w:rsidP="00095049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6" w:tooltip="Pinaceae" w:history="1">
              <w:proofErr w:type="spellStart"/>
              <w:r w:rsidRPr="00095049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Pinaceae</w:t>
              </w:r>
              <w:proofErr w:type="spellEnd"/>
            </w:hyperlink>
          </w:p>
        </w:tc>
      </w:tr>
      <w:tr w:rsidR="00095049" w:rsidRPr="00095049" w:rsidTr="00095049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095049" w:rsidRPr="00095049" w:rsidRDefault="00095049" w:rsidP="00095049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7" w:tooltip="Genre (biologie)" w:history="1">
              <w:r w:rsidRPr="00095049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Genre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095049" w:rsidRPr="00095049" w:rsidRDefault="00095049" w:rsidP="00095049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8" w:tooltip="Picea" w:history="1">
              <w:proofErr w:type="spellStart"/>
              <w:r w:rsidRPr="00095049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Picea</w:t>
              </w:r>
              <w:proofErr w:type="spellEnd"/>
            </w:hyperlink>
          </w:p>
        </w:tc>
      </w:tr>
    </w:tbl>
    <w:p w:rsidR="00095049" w:rsidRDefault="00095049" w:rsidP="00095049">
      <w:pPr>
        <w:rPr>
          <w:sz w:val="24"/>
          <w:szCs w:val="24"/>
        </w:rPr>
      </w:pPr>
    </w:p>
    <w:p w:rsidR="00095049" w:rsidRPr="00095049" w:rsidRDefault="00095049" w:rsidP="00095049">
      <w:pPr>
        <w:rPr>
          <w:sz w:val="24"/>
          <w:szCs w:val="24"/>
        </w:rPr>
      </w:pPr>
    </w:p>
    <w:sectPr w:rsidR="00095049" w:rsidRPr="000950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49"/>
    <w:rsid w:val="00095049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A213"/>
  <w15:chartTrackingRefBased/>
  <w15:docId w15:val="{8C92BADF-EDE8-4C30-9D07-2413C4BA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095049"/>
    <w:rPr>
      <w:color w:val="0000FF"/>
      <w:u w:val="single"/>
    </w:rPr>
  </w:style>
  <w:style w:type="character" w:customStyle="1" w:styleId="normal0">
    <w:name w:val="normal"/>
    <w:basedOn w:val="Policepardfaut"/>
    <w:rsid w:val="0009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Plante" TargetMode="External"/><Relationship Id="rId13" Type="http://schemas.openxmlformats.org/officeDocument/2006/relationships/hyperlink" Target="https://fr.wikipedia.org/wiki/Ordre_(biologie)" TargetMode="External"/><Relationship Id="rId18" Type="http://schemas.openxmlformats.org/officeDocument/2006/relationships/hyperlink" Target="https://fr.wikipedia.org/wiki/Pice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R%C3%A8gne_(biologie)" TargetMode="External"/><Relationship Id="rId12" Type="http://schemas.openxmlformats.org/officeDocument/2006/relationships/hyperlink" Target="https://fr.wikipedia.org/wiki/Pinophyta" TargetMode="External"/><Relationship Id="rId17" Type="http://schemas.openxmlformats.org/officeDocument/2006/relationships/hyperlink" Target="https://fr.wikipedia.org/wiki/Genre_(biologie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Pinacea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fr.wikipedia.org/wiki/Classe_(biologie)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r.wikipedia.org/wiki/Famille_(biologie)" TargetMode="External"/><Relationship Id="rId10" Type="http://schemas.openxmlformats.org/officeDocument/2006/relationships/hyperlink" Target="https://fr.wikipedia.org/wiki/Pinophyta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n.wikipedia.org/wiki/Picea_glauca" TargetMode="External"/><Relationship Id="rId9" Type="http://schemas.openxmlformats.org/officeDocument/2006/relationships/hyperlink" Target="https://fr.wikipedia.org/wiki/Division_(biologie)" TargetMode="External"/><Relationship Id="rId14" Type="http://schemas.openxmlformats.org/officeDocument/2006/relationships/hyperlink" Target="https://fr.wikipedia.org/wiki/Pina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2022-06-17T17:44:00Z</dcterms:created>
  <dcterms:modified xsi:type="dcterms:W3CDTF">2022-06-17T18:09:00Z</dcterms:modified>
</cp:coreProperties>
</file>