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2" w:rsidRDefault="00F741BD" w:rsidP="00F741BD">
      <w:pPr>
        <w:jc w:val="center"/>
        <w:rPr>
          <w:sz w:val="72"/>
          <w:szCs w:val="72"/>
        </w:rPr>
      </w:pPr>
      <w:r w:rsidRPr="00F741BD">
        <w:rPr>
          <w:sz w:val="72"/>
          <w:szCs w:val="72"/>
        </w:rPr>
        <w:t>Projet L en math pays</w:t>
      </w:r>
      <w:r w:rsidR="00EE21A6">
        <w:rPr>
          <w:sz w:val="72"/>
          <w:szCs w:val="72"/>
        </w:rPr>
        <w:t> :</w:t>
      </w:r>
    </w:p>
    <w:p w:rsidR="00EE21A6" w:rsidRDefault="00EE21A6" w:rsidP="00F741BD">
      <w:pPr>
        <w:jc w:val="center"/>
        <w:rPr>
          <w:sz w:val="72"/>
          <w:szCs w:val="72"/>
        </w:rPr>
      </w:pPr>
    </w:p>
    <w:p w:rsidR="00EE21A6" w:rsidRDefault="00EE21A6" w:rsidP="00EE21A6">
      <w:pPr>
        <w:rPr>
          <w:sz w:val="48"/>
          <w:szCs w:val="48"/>
        </w:rPr>
      </w:pPr>
      <w:r>
        <w:rPr>
          <w:sz w:val="48"/>
          <w:szCs w:val="48"/>
        </w:rPr>
        <w:t>Titre :</w:t>
      </w:r>
      <w:r w:rsidR="006B459D">
        <w:rPr>
          <w:sz w:val="48"/>
          <w:szCs w:val="48"/>
        </w:rPr>
        <w:t xml:space="preserve"> Lituanie                          Par : Jacob Roy</w:t>
      </w:r>
    </w:p>
    <w:p w:rsidR="00EE21A6" w:rsidRDefault="006B459D" w:rsidP="00EE21A6">
      <w:pPr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117475</wp:posOffset>
            </wp:positionV>
            <wp:extent cx="4152900" cy="2743200"/>
            <wp:effectExtent l="19050" t="0" r="0" b="0"/>
            <wp:wrapSquare wrapText="bothSides"/>
            <wp:docPr id="1" name="Image 1" descr="http://www.larousse.fr/encyclopedie/data/images/1009533-Drapeau_de_la_Litu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rousse.fr/encyclopedie/data/images/1009533-Drapeau_de_la_Litu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A6">
        <w:rPr>
          <w:sz w:val="48"/>
          <w:szCs w:val="48"/>
        </w:rPr>
        <w:t>Drapeau :</w:t>
      </w: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83820</wp:posOffset>
            </wp:positionV>
            <wp:extent cx="2876550" cy="2886075"/>
            <wp:effectExtent l="19050" t="0" r="0" b="0"/>
            <wp:wrapSquare wrapText="bothSides"/>
            <wp:docPr id="4" name="Image 4" descr="http://identitejuive.com/wp-content/uploads/2015/03/lituanie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entitejuive.com/wp-content/uploads/2015/03/lituanie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Endroit Géographique :</w:t>
      </w:r>
      <w:r w:rsidRPr="006B459D">
        <w:t xml:space="preserve"> </w:t>
      </w: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6B459D" w:rsidP="00EE21A6">
      <w:pPr>
        <w:rPr>
          <w:sz w:val="48"/>
          <w:szCs w:val="48"/>
        </w:rPr>
      </w:pPr>
    </w:p>
    <w:p w:rsidR="006B459D" w:rsidRDefault="00E04AC6" w:rsidP="00EE21A6">
      <w:pPr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54610</wp:posOffset>
            </wp:positionV>
            <wp:extent cx="4288790" cy="2457450"/>
            <wp:effectExtent l="19050" t="0" r="0" b="0"/>
            <wp:wrapSquare wrapText="bothSides"/>
            <wp:docPr id="7" name="Image 7" descr="http://www.le-voyage-autrement.com/destinations/lituanie/images/lituanie/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-voyage-autrement.com/destinations/lituanie/images/lituanie/alb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59D">
        <w:rPr>
          <w:sz w:val="48"/>
          <w:szCs w:val="48"/>
        </w:rPr>
        <w:t>Images Pays :</w:t>
      </w:r>
      <w:r w:rsidRPr="00E04AC6">
        <w:t xml:space="preserve"> </w:t>
      </w:r>
    </w:p>
    <w:tbl>
      <w:tblPr>
        <w:tblpPr w:leftFromText="141" w:rightFromText="141" w:vertAnchor="page" w:horzAnchor="page" w:tblpX="96" w:tblpY="8146"/>
        <w:tblW w:w="3290" w:type="dxa"/>
        <w:tblCellMar>
          <w:left w:w="70" w:type="dxa"/>
          <w:right w:w="70" w:type="dxa"/>
        </w:tblCellMar>
        <w:tblLook w:val="04A0"/>
      </w:tblPr>
      <w:tblGrid>
        <w:gridCol w:w="1211"/>
        <w:gridCol w:w="2079"/>
      </w:tblGrid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4612AA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4612AA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4612AA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4612AA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4612AA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4612AA" w:rsidRPr="001D3776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Lituanie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Taux de scolarisation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2,1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2,1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4,1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8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8,9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7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3,8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1,1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0,7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0,7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1,8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1,4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0,3</w:t>
            </w:r>
          </w:p>
        </w:tc>
      </w:tr>
      <w:tr w:rsidR="004612AA" w:rsidRPr="001D3776" w:rsidTr="004612AA">
        <w:trPr>
          <w:trHeight w:val="334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AA" w:rsidRPr="001D3776" w:rsidRDefault="004612AA" w:rsidP="004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D3776">
              <w:rPr>
                <w:rFonts w:ascii="Calibri" w:eastAsia="Times New Roman" w:hAnsi="Calibri" w:cs="Calibri"/>
                <w:color w:val="000000"/>
                <w:lang w:eastAsia="fr-CA"/>
              </w:rPr>
              <w:t>0,5</w:t>
            </w:r>
          </w:p>
        </w:tc>
      </w:tr>
    </w:tbl>
    <w:p w:rsidR="006B459D" w:rsidRPr="00EE21A6" w:rsidRDefault="004612AA" w:rsidP="00EE21A6">
      <w:pPr>
        <w:rPr>
          <w:sz w:val="48"/>
          <w:szCs w:val="48"/>
        </w:rPr>
      </w:pPr>
      <w:r w:rsidRPr="004612AA">
        <w:rPr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4690745</wp:posOffset>
            </wp:positionV>
            <wp:extent cx="5476875" cy="3333750"/>
            <wp:effectExtent l="19050" t="0" r="0" b="0"/>
            <wp:wrapSquare wrapText="bothSides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6B459D" w:rsidRPr="00EE21A6" w:rsidSect="00195B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1BD"/>
    <w:rsid w:val="00195B92"/>
    <w:rsid w:val="001D3776"/>
    <w:rsid w:val="001F3410"/>
    <w:rsid w:val="004612AA"/>
    <w:rsid w:val="006B459D"/>
    <w:rsid w:val="00773A6B"/>
    <w:rsid w:val="007761C3"/>
    <w:rsid w:val="008919C9"/>
    <w:rsid w:val="00E04AC6"/>
    <w:rsid w:val="00EE21A6"/>
    <w:rsid w:val="00F7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ve\Desktop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8"/>
  <c:chart>
    <c:title>
      <c:layout>
        <c:manualLayout>
          <c:xMode val="edge"/>
          <c:yMode val="edge"/>
          <c:x val="0.31038831450416526"/>
          <c:y val="2.6666674665669191E-2"/>
        </c:manualLayout>
      </c:layout>
    </c:title>
    <c:view3D>
      <c:rotX val="30"/>
      <c:rotY val="0"/>
      <c:depthPercent val="130"/>
      <c:perspective val="30"/>
    </c:view3D>
    <c:plotArea>
      <c:layout>
        <c:manualLayout>
          <c:layoutTarget val="inner"/>
          <c:xMode val="edge"/>
          <c:yMode val="edge"/>
          <c:x val="5.0116170261326032E-2"/>
          <c:y val="0.21683126114173562"/>
          <c:w val="0.67581184525847382"/>
          <c:h val="0.64310600468121659"/>
        </c:manualLayout>
      </c:layout>
      <c:bar3DChart>
        <c:barDir val="col"/>
        <c:grouping val="clustered"/>
        <c:ser>
          <c:idx val="0"/>
          <c:order val="0"/>
          <c:tx>
            <c:v>Taux de scolarisation</c:v>
          </c:tx>
          <c:cat>
            <c:numRef>
              <c:f>Feuil1!$A$3:$A$18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cat>
          <c:val>
            <c:numRef>
              <c:f>Feuil1!$B$3:$B$18</c:f>
              <c:numCache>
                <c:formatCode>General</c:formatCode>
                <c:ptCount val="16"/>
                <c:pt idx="0">
                  <c:v>2.1</c:v>
                </c:pt>
                <c:pt idx="1">
                  <c:v>2.1</c:v>
                </c:pt>
                <c:pt idx="2">
                  <c:v>2</c:v>
                </c:pt>
                <c:pt idx="3">
                  <c:v>2</c:v>
                </c:pt>
                <c:pt idx="4">
                  <c:v>4.0999999999999996</c:v>
                </c:pt>
                <c:pt idx="5">
                  <c:v>8</c:v>
                </c:pt>
                <c:pt idx="6">
                  <c:v>8.9</c:v>
                </c:pt>
                <c:pt idx="7">
                  <c:v>7</c:v>
                </c:pt>
                <c:pt idx="8">
                  <c:v>3.8</c:v>
                </c:pt>
                <c:pt idx="9">
                  <c:v>1.1000000000000001</c:v>
                </c:pt>
                <c:pt idx="10">
                  <c:v>0.7</c:v>
                </c:pt>
                <c:pt idx="11">
                  <c:v>0.7</c:v>
                </c:pt>
                <c:pt idx="12">
                  <c:v>1.8</c:v>
                </c:pt>
                <c:pt idx="13">
                  <c:v>1.4</c:v>
                </c:pt>
                <c:pt idx="14">
                  <c:v>0.3</c:v>
                </c:pt>
                <c:pt idx="15">
                  <c:v>0.5</c:v>
                </c:pt>
              </c:numCache>
            </c:numRef>
          </c:val>
        </c:ser>
        <c:shape val="box"/>
        <c:axId val="65002880"/>
        <c:axId val="65102976"/>
        <c:axId val="0"/>
      </c:bar3DChart>
      <c:catAx>
        <c:axId val="65002880"/>
        <c:scaling>
          <c:orientation val="minMax"/>
        </c:scaling>
        <c:axPos val="b"/>
        <c:numFmt formatCode="General" sourceLinked="1"/>
        <c:tickLblPos val="nextTo"/>
        <c:crossAx val="65102976"/>
        <c:crosses val="autoZero"/>
        <c:auto val="1"/>
        <c:lblAlgn val="ctr"/>
        <c:lblOffset val="100"/>
      </c:catAx>
      <c:valAx>
        <c:axId val="65102976"/>
        <c:scaling>
          <c:orientation val="minMax"/>
        </c:scaling>
        <c:axPos val="l"/>
        <c:majorGridlines/>
        <c:numFmt formatCode="General" sourceLinked="1"/>
        <c:tickLblPos val="nextTo"/>
        <c:crossAx val="6500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2416752253801"/>
          <c:y val="0.47503246345180772"/>
          <c:w val="0.23684528129635979"/>
          <c:h val="0.1184111341315737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E60D-3CBB-47E6-93B8-B82902F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2016-10-20T13:26:00Z</dcterms:created>
  <dcterms:modified xsi:type="dcterms:W3CDTF">2016-10-20T13:26:00Z</dcterms:modified>
</cp:coreProperties>
</file>