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C9" w:rsidRDefault="00304AF2" w:rsidP="00304AF2">
      <w:pPr>
        <w:jc w:val="center"/>
        <w:rPr>
          <w:sz w:val="48"/>
          <w:szCs w:val="48"/>
        </w:rPr>
      </w:pPr>
      <w:r>
        <w:rPr>
          <w:sz w:val="48"/>
          <w:szCs w:val="48"/>
        </w:rPr>
        <w:t>Stratégie de la NASA</w:t>
      </w:r>
    </w:p>
    <w:p w:rsidR="00304AF2" w:rsidRDefault="00304AF2" w:rsidP="00304AF2">
      <w:pPr>
        <w:jc w:val="center"/>
        <w:rPr>
          <w:sz w:val="48"/>
          <w:szCs w:val="48"/>
        </w:rPr>
      </w:pPr>
      <w:r>
        <w:rPr>
          <w:sz w:val="48"/>
          <w:szCs w:val="48"/>
        </w:rPr>
        <w:t>Fais par : Jacob Roy</w:t>
      </w:r>
    </w:p>
    <w:p w:rsidR="00304AF2" w:rsidRDefault="00304AF2" w:rsidP="00304AF2">
      <w:pPr>
        <w:jc w:val="center"/>
        <w:rPr>
          <w:sz w:val="48"/>
          <w:szCs w:val="48"/>
        </w:rPr>
      </w:pPr>
    </w:p>
    <w:p w:rsidR="00304AF2" w:rsidRDefault="00304AF2" w:rsidP="00304AF2">
      <w:pPr>
        <w:jc w:val="center"/>
        <w:rPr>
          <w:sz w:val="48"/>
          <w:szCs w:val="48"/>
        </w:rPr>
      </w:pPr>
      <w:r>
        <w:rPr>
          <w:sz w:val="48"/>
          <w:szCs w:val="48"/>
        </w:rPr>
        <w:t>Base (Command Center)</w:t>
      </w:r>
    </w:p>
    <w:p w:rsidR="00304AF2" w:rsidRPr="00304AF2" w:rsidRDefault="00304AF2" w:rsidP="00304AF2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CA"/>
        </w:rPr>
        <w:drawing>
          <wp:inline distT="0" distB="0" distL="0" distR="0">
            <wp:extent cx="5486400" cy="30861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AF2" w:rsidRPr="00304AF2" w:rsidSect="00305D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AF2"/>
    <w:rsid w:val="00304AF2"/>
    <w:rsid w:val="0030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2016-12-05T16:52:00Z</dcterms:created>
  <dcterms:modified xsi:type="dcterms:W3CDTF">2016-12-05T16:55:00Z</dcterms:modified>
</cp:coreProperties>
</file>